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3099" w14:textId="77777777" w:rsidR="00FE067E" w:rsidRDefault="003C6034" w:rsidP="00CC1F3B">
      <w:pPr>
        <w:pStyle w:val="TitlePageOrigin"/>
      </w:pPr>
      <w:r>
        <w:rPr>
          <w:caps w:val="0"/>
        </w:rPr>
        <w:t>WEST VIRGINIA LEGISLATURE</w:t>
      </w:r>
    </w:p>
    <w:p w14:paraId="229D4476" w14:textId="4A256CDB" w:rsidR="00CD36CF" w:rsidRDefault="00CD36CF" w:rsidP="00CC1F3B">
      <w:pPr>
        <w:pStyle w:val="TitlePageSession"/>
      </w:pPr>
      <w:r>
        <w:t>20</w:t>
      </w:r>
      <w:r w:rsidR="00EC5E63">
        <w:t>2</w:t>
      </w:r>
      <w:r w:rsidR="002E381E">
        <w:t>6</w:t>
      </w:r>
      <w:r>
        <w:t xml:space="preserve"> </w:t>
      </w:r>
      <w:r w:rsidR="003C6034">
        <w:rPr>
          <w:caps w:val="0"/>
        </w:rPr>
        <w:t>REGULAR SESSION</w:t>
      </w:r>
    </w:p>
    <w:p w14:paraId="0658257B" w14:textId="77777777" w:rsidR="00CD36CF" w:rsidRDefault="00AF7D59" w:rsidP="00CC1F3B">
      <w:pPr>
        <w:pStyle w:val="TitlePageBillPrefix"/>
      </w:pPr>
      <w:sdt>
        <w:sdtPr>
          <w:tag w:val="IntroDate"/>
          <w:id w:val="-1236936958"/>
          <w:placeholder>
            <w:docPart w:val="137E6FB3BB9741CF8C08140368383AEA"/>
          </w:placeholder>
          <w:text/>
        </w:sdtPr>
        <w:sdtEndPr/>
        <w:sdtContent>
          <w:r w:rsidR="00AE48A0">
            <w:t>Introduced</w:t>
          </w:r>
        </w:sdtContent>
      </w:sdt>
    </w:p>
    <w:p w14:paraId="7EA2A583" w14:textId="17513C9A" w:rsidR="00CD36CF" w:rsidRDefault="00AF7D59" w:rsidP="00CC1F3B">
      <w:pPr>
        <w:pStyle w:val="BillNumber"/>
      </w:pPr>
      <w:sdt>
        <w:sdtPr>
          <w:tag w:val="Chamber"/>
          <w:id w:val="893011969"/>
          <w:lock w:val="sdtLocked"/>
          <w:placeholder>
            <w:docPart w:val="64D9BFEE44FA4C24A88D5DF13042947F"/>
          </w:placeholder>
          <w:dropDownList>
            <w:listItem w:displayText="House" w:value="House"/>
            <w:listItem w:displayText="Senate" w:value="Senate"/>
          </w:dropDownList>
        </w:sdtPr>
        <w:sdtEndPr/>
        <w:sdtContent>
          <w:r w:rsidR="00DD651B">
            <w:t>Senate</w:t>
          </w:r>
        </w:sdtContent>
      </w:sdt>
      <w:r w:rsidR="00303684">
        <w:t xml:space="preserve"> </w:t>
      </w:r>
      <w:r w:rsidR="00CD36CF">
        <w:t xml:space="preserve">Bill </w:t>
      </w:r>
      <w:sdt>
        <w:sdtPr>
          <w:tag w:val="BNum"/>
          <w:id w:val="1645317809"/>
          <w:lock w:val="sdtLocked"/>
          <w:placeholder>
            <w:docPart w:val="08208BDA99BF4B1BA9095F4A8A9C7502"/>
          </w:placeholder>
          <w:text/>
        </w:sdtPr>
        <w:sdtEndPr/>
        <w:sdtContent>
          <w:r w:rsidR="00455196">
            <w:t>84</w:t>
          </w:r>
        </w:sdtContent>
      </w:sdt>
    </w:p>
    <w:p w14:paraId="40B49DE2" w14:textId="6AB02130" w:rsidR="00CD36CF" w:rsidRDefault="00CD36CF" w:rsidP="00CC1F3B">
      <w:pPr>
        <w:pStyle w:val="Sponsors"/>
      </w:pPr>
      <w:r>
        <w:t xml:space="preserve">By </w:t>
      </w:r>
      <w:sdt>
        <w:sdtPr>
          <w:tag w:val="Sponsors"/>
          <w:id w:val="1589585889"/>
          <w:placeholder>
            <w:docPart w:val="18640E1C1C1740BBA1F029FA97108558"/>
          </w:placeholder>
          <w:text w:multiLine="1"/>
        </w:sdtPr>
        <w:sdtEndPr/>
        <w:sdtContent>
          <w:r w:rsidR="00624C81">
            <w:t>Senator</w:t>
          </w:r>
          <w:r w:rsidR="00CB3B12">
            <w:t>s</w:t>
          </w:r>
          <w:r w:rsidR="00624C81">
            <w:t xml:space="preserve"> Thorne</w:t>
          </w:r>
          <w:r w:rsidR="00AF7D59">
            <w:t>,</w:t>
          </w:r>
          <w:r w:rsidR="00CB3B12">
            <w:t xml:space="preserve"> Rose</w:t>
          </w:r>
          <w:r w:rsidR="00AF7D59">
            <w:t>, and Rucker</w:t>
          </w:r>
        </w:sdtContent>
      </w:sdt>
    </w:p>
    <w:p w14:paraId="6C19B45A" w14:textId="0652C91E" w:rsidR="00E831B3" w:rsidRDefault="00CD36CF" w:rsidP="00CC1F3B">
      <w:pPr>
        <w:pStyle w:val="References"/>
      </w:pPr>
      <w:r>
        <w:t>[</w:t>
      </w:r>
      <w:sdt>
        <w:sdtPr>
          <w:rPr>
            <w:color w:val="auto"/>
          </w:rPr>
          <w:tag w:val="References"/>
          <w:id w:val="-1043047873"/>
          <w:placeholder>
            <w:docPart w:val="76A01B3B5A6E4A2C9F3857D041C7E956"/>
          </w:placeholder>
          <w:text w:multiLine="1"/>
        </w:sdtPr>
        <w:sdtEndPr/>
        <w:sdtContent>
          <w:r w:rsidR="00455196" w:rsidRPr="00DD651B">
            <w:rPr>
              <w:color w:val="auto"/>
            </w:rPr>
            <w:t xml:space="preserve">Introduced </w:t>
          </w:r>
          <w:r w:rsidR="00455196" w:rsidRPr="000A4DB1">
            <w:rPr>
              <w:color w:val="auto"/>
            </w:rPr>
            <w:t>January 14, 2026</w:t>
          </w:r>
          <w:r w:rsidR="00455196" w:rsidRPr="00DD651B">
            <w:rPr>
              <w:color w:val="auto"/>
            </w:rPr>
            <w:t>; referred</w:t>
          </w:r>
          <w:r w:rsidR="00455196" w:rsidRPr="00DD651B">
            <w:rPr>
              <w:color w:val="auto"/>
            </w:rPr>
            <w:br/>
            <w:t xml:space="preserve">to the Committee on </w:t>
          </w:r>
          <w:r w:rsidR="007112B6">
            <w:rPr>
              <w:color w:val="auto"/>
            </w:rPr>
            <w:t>the Judiciary</w:t>
          </w:r>
        </w:sdtContent>
      </w:sdt>
      <w:r>
        <w:t>]</w:t>
      </w:r>
    </w:p>
    <w:p w14:paraId="3128C4F3" w14:textId="31747672" w:rsidR="00303684" w:rsidRDefault="0000526A" w:rsidP="00CC1F3B">
      <w:pPr>
        <w:pStyle w:val="TitleSection"/>
      </w:pPr>
      <w:r>
        <w:lastRenderedPageBreak/>
        <w:t>A BILL</w:t>
      </w:r>
      <w:r w:rsidR="00CC31ED">
        <w:t xml:space="preserve"> to amend the Code of West Virginia, 1931, as amended, by adding a new section, designated §6</w:t>
      </w:r>
      <w:r w:rsidR="002E381E">
        <w:t>2</w:t>
      </w:r>
      <w:r w:rsidR="00CC31ED">
        <w:t xml:space="preserve">-1A-12, relating to </w:t>
      </w:r>
      <w:bookmarkStart w:id="0" w:name="_Hlk192925839"/>
      <w:r w:rsidR="002E381E">
        <w:t>search and seizure; clarifying when a surveillance or game camera may be placed on private land; pro</w:t>
      </w:r>
      <w:r w:rsidR="00CC31ED">
        <w:t>viding an exception; and</w:t>
      </w:r>
      <w:r w:rsidR="002E381E">
        <w:t xml:space="preserve"> providing definitions.</w:t>
      </w:r>
    </w:p>
    <w:bookmarkEnd w:id="0"/>
    <w:p w14:paraId="39FE65FC" w14:textId="0FAC12F6" w:rsidR="003C6034" w:rsidRDefault="00303684" w:rsidP="00CC1F3B">
      <w:pPr>
        <w:pStyle w:val="EnactingClause"/>
        <w:sectPr w:rsidR="003C6034" w:rsidSect="008667E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4339133" w14:textId="37FE00E9" w:rsidR="008667E3" w:rsidRDefault="008667E3" w:rsidP="008667E3">
      <w:pPr>
        <w:pStyle w:val="ArticleHeading"/>
        <w:ind w:left="0" w:firstLine="0"/>
        <w:sectPr w:rsidR="008667E3" w:rsidSect="008667E3">
          <w:type w:val="continuous"/>
          <w:pgSz w:w="12240" w:h="15840" w:code="1"/>
          <w:pgMar w:top="1440" w:right="1440" w:bottom="1440" w:left="1440" w:header="720" w:footer="720" w:gutter="0"/>
          <w:lnNumType w:countBy="1" w:restart="newSection"/>
          <w:cols w:space="720"/>
          <w:titlePg/>
          <w:docGrid w:linePitch="360"/>
        </w:sectPr>
      </w:pPr>
      <w:r>
        <w:t>ARTICLE 1A. SEARCH AND SEIZURE.</w:t>
      </w:r>
    </w:p>
    <w:p w14:paraId="6F9B483D" w14:textId="6AD8B800" w:rsidR="008736AA" w:rsidRPr="00550ACE" w:rsidRDefault="008667E3" w:rsidP="008667E3">
      <w:pPr>
        <w:pStyle w:val="SectionHeading"/>
        <w:rPr>
          <w:u w:val="single"/>
        </w:rPr>
      </w:pPr>
      <w:r w:rsidRPr="00550ACE">
        <w:rPr>
          <w:u w:val="single"/>
        </w:rPr>
        <w:t>§62-1A-12. Prohibitions on surveillance cameras on private property.</w:t>
      </w:r>
    </w:p>
    <w:p w14:paraId="1F0816B6" w14:textId="10A2D193" w:rsidR="00624C81" w:rsidRDefault="00CC31ED" w:rsidP="00624C81">
      <w:pPr>
        <w:pStyle w:val="SectionBody"/>
        <w:rPr>
          <w:color w:val="auto"/>
        </w:rPr>
      </w:pPr>
      <w:r>
        <w:rPr>
          <w:color w:val="auto"/>
          <w:u w:val="single"/>
        </w:rPr>
        <w:t xml:space="preserve">(a) </w:t>
      </w:r>
      <w:r w:rsidR="00624C81">
        <w:rPr>
          <w:color w:val="auto"/>
          <w:u w:val="single"/>
        </w:rPr>
        <w:t xml:space="preserve">Notwithstanding any provision of this code to the contrary, no law-enforcement officer may place any surveillance camera or game camera on private land without first obtaining consent from the owner, lessee, or other person entitled to possession of the private land or a valid search warrant: </w:t>
      </w:r>
      <w:r w:rsidR="00624C81">
        <w:rPr>
          <w:i/>
          <w:iCs/>
          <w:color w:val="auto"/>
          <w:u w:val="single"/>
        </w:rPr>
        <w:t>Provided</w:t>
      </w:r>
      <w:r w:rsidR="00624C81">
        <w:rPr>
          <w:color w:val="auto"/>
          <w:u w:val="single"/>
        </w:rPr>
        <w:t>, That nothing in this subsection may prohibit a law-enforcement officer from placing a camera in an area where the law-enforcement officer has a lawful right to be and facing a location on any land that is open to public view without first obtaining consent or a search warrant.</w:t>
      </w:r>
    </w:p>
    <w:p w14:paraId="59966A6D" w14:textId="6A9DA9F5" w:rsidR="00CC31ED" w:rsidRDefault="00CC31ED" w:rsidP="00CC31ED">
      <w:pPr>
        <w:pStyle w:val="SectionBody"/>
        <w:widowControl/>
        <w:rPr>
          <w:color w:val="auto"/>
          <w:u w:val="single"/>
        </w:rPr>
      </w:pPr>
      <w:r>
        <w:rPr>
          <w:color w:val="auto"/>
          <w:u w:val="single"/>
        </w:rPr>
        <w:t>(b) For purposes of this section, "private land" means posted land, cultivated land, or fenced land, as those terms are defined in §61-3B-1 of this code.</w:t>
      </w:r>
    </w:p>
    <w:p w14:paraId="36A6219D" w14:textId="77777777" w:rsidR="002D60D2" w:rsidRDefault="002D60D2" w:rsidP="002D60D2">
      <w:pPr>
        <w:pStyle w:val="Note"/>
      </w:pPr>
      <w:r>
        <w:t>NOTE: The purpose of this bill is to prohibit law enforcement officers from placing a surveillance camera or game camera on certain private land; providing an exception; and defining "private land".</w:t>
      </w:r>
    </w:p>
    <w:p w14:paraId="29336B2A" w14:textId="1E645E8D" w:rsidR="00CC31ED" w:rsidRDefault="002D60D2" w:rsidP="002D60D2">
      <w:pPr>
        <w:pStyle w:val="Note"/>
        <w:spacing w:after="0"/>
      </w:pPr>
      <w:r>
        <w:t>Strike-throughs indicate language that would be stricken from a heading or the present law and underscoring indicates new language that would be added.</w:t>
      </w:r>
    </w:p>
    <w:sectPr w:rsidR="00CC31ED" w:rsidSect="008667E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2DDF" w14:textId="77777777" w:rsidR="008667E3" w:rsidRPr="00B844FE" w:rsidRDefault="008667E3" w:rsidP="00B844FE">
      <w:r>
        <w:separator/>
      </w:r>
    </w:p>
  </w:endnote>
  <w:endnote w:type="continuationSeparator" w:id="0">
    <w:p w14:paraId="1EE9561C" w14:textId="77777777" w:rsidR="008667E3" w:rsidRPr="00B844FE" w:rsidRDefault="008667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F6FF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AD2D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A723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CC53" w14:textId="77777777" w:rsidR="008667E3" w:rsidRPr="00B844FE" w:rsidRDefault="008667E3" w:rsidP="00B844FE">
      <w:r>
        <w:separator/>
      </w:r>
    </w:p>
  </w:footnote>
  <w:footnote w:type="continuationSeparator" w:id="0">
    <w:p w14:paraId="7058C4E8" w14:textId="77777777" w:rsidR="008667E3" w:rsidRPr="00B844FE" w:rsidRDefault="008667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C53A" w14:textId="77777777" w:rsidR="002A0269" w:rsidRPr="00B844FE" w:rsidRDefault="00AF7D59">
    <w:pPr>
      <w:pStyle w:val="Header"/>
    </w:pPr>
    <w:sdt>
      <w:sdtPr>
        <w:id w:val="-684364211"/>
        <w:placeholder>
          <w:docPart w:val="64D9BFEE44FA4C24A88D5DF1304294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D9BFEE44FA4C24A88D5DF1304294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9397" w14:textId="2C6AF6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D651B">
      <w:rPr>
        <w:sz w:val="22"/>
        <w:szCs w:val="22"/>
      </w:rPr>
      <w:t xml:space="preserve">SB </w:t>
    </w:r>
    <w:r w:rsidR="00455196">
      <w:rPr>
        <w:sz w:val="22"/>
        <w:szCs w:val="22"/>
      </w:rPr>
      <w:t>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4C81">
          <w:rPr>
            <w:sz w:val="22"/>
            <w:szCs w:val="22"/>
          </w:rPr>
          <w:t>202</w:t>
        </w:r>
        <w:r w:rsidR="002E381E">
          <w:rPr>
            <w:sz w:val="22"/>
            <w:szCs w:val="22"/>
          </w:rPr>
          <w:t>6</w:t>
        </w:r>
        <w:r w:rsidR="00624C81">
          <w:rPr>
            <w:sz w:val="22"/>
            <w:szCs w:val="22"/>
          </w:rPr>
          <w:t>R</w:t>
        </w:r>
        <w:r w:rsidR="002E381E">
          <w:rPr>
            <w:sz w:val="22"/>
            <w:szCs w:val="22"/>
          </w:rPr>
          <w:t>1375</w:t>
        </w:r>
      </w:sdtContent>
    </w:sdt>
  </w:p>
  <w:p w14:paraId="38F102D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2F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3"/>
    <w:rsid w:val="0000526A"/>
    <w:rsid w:val="000266FA"/>
    <w:rsid w:val="000573A9"/>
    <w:rsid w:val="00085D22"/>
    <w:rsid w:val="00093AB0"/>
    <w:rsid w:val="000957E2"/>
    <w:rsid w:val="000957E9"/>
    <w:rsid w:val="000C377C"/>
    <w:rsid w:val="000C5C77"/>
    <w:rsid w:val="000E3912"/>
    <w:rsid w:val="0010070F"/>
    <w:rsid w:val="0015112E"/>
    <w:rsid w:val="001552E7"/>
    <w:rsid w:val="001566B4"/>
    <w:rsid w:val="001747D4"/>
    <w:rsid w:val="001A66B7"/>
    <w:rsid w:val="001C279E"/>
    <w:rsid w:val="001D459E"/>
    <w:rsid w:val="00211F02"/>
    <w:rsid w:val="0022348D"/>
    <w:rsid w:val="002536B1"/>
    <w:rsid w:val="0027011C"/>
    <w:rsid w:val="00274200"/>
    <w:rsid w:val="00275740"/>
    <w:rsid w:val="002846B7"/>
    <w:rsid w:val="002A0269"/>
    <w:rsid w:val="002D60D2"/>
    <w:rsid w:val="002E381E"/>
    <w:rsid w:val="002F76C1"/>
    <w:rsid w:val="00303684"/>
    <w:rsid w:val="003143F5"/>
    <w:rsid w:val="00314854"/>
    <w:rsid w:val="003416F8"/>
    <w:rsid w:val="00394191"/>
    <w:rsid w:val="003C51CD"/>
    <w:rsid w:val="003C6034"/>
    <w:rsid w:val="003F5D45"/>
    <w:rsid w:val="00400B5C"/>
    <w:rsid w:val="00417075"/>
    <w:rsid w:val="004368E0"/>
    <w:rsid w:val="00455196"/>
    <w:rsid w:val="00461919"/>
    <w:rsid w:val="004C13DD"/>
    <w:rsid w:val="004D3ABE"/>
    <w:rsid w:val="004E3441"/>
    <w:rsid w:val="004F7A17"/>
    <w:rsid w:val="00500579"/>
    <w:rsid w:val="00526EDD"/>
    <w:rsid w:val="00550ACE"/>
    <w:rsid w:val="00585FD4"/>
    <w:rsid w:val="005A5366"/>
    <w:rsid w:val="00624C81"/>
    <w:rsid w:val="006369EB"/>
    <w:rsid w:val="00637E73"/>
    <w:rsid w:val="0064677C"/>
    <w:rsid w:val="00651981"/>
    <w:rsid w:val="00675CF1"/>
    <w:rsid w:val="006865E9"/>
    <w:rsid w:val="00686E9A"/>
    <w:rsid w:val="00691F3E"/>
    <w:rsid w:val="00694BFB"/>
    <w:rsid w:val="006A106B"/>
    <w:rsid w:val="006A66E2"/>
    <w:rsid w:val="006C523D"/>
    <w:rsid w:val="006D4036"/>
    <w:rsid w:val="007112B6"/>
    <w:rsid w:val="007A5259"/>
    <w:rsid w:val="007A7081"/>
    <w:rsid w:val="007F1CF5"/>
    <w:rsid w:val="00834EDE"/>
    <w:rsid w:val="008667E3"/>
    <w:rsid w:val="008736AA"/>
    <w:rsid w:val="008D22F4"/>
    <w:rsid w:val="008D275D"/>
    <w:rsid w:val="00946186"/>
    <w:rsid w:val="00980327"/>
    <w:rsid w:val="00986478"/>
    <w:rsid w:val="009B5557"/>
    <w:rsid w:val="009C1EE6"/>
    <w:rsid w:val="009F1067"/>
    <w:rsid w:val="00A31E01"/>
    <w:rsid w:val="00A4144F"/>
    <w:rsid w:val="00A527AD"/>
    <w:rsid w:val="00A718CF"/>
    <w:rsid w:val="00AA069B"/>
    <w:rsid w:val="00AE45D8"/>
    <w:rsid w:val="00AE48A0"/>
    <w:rsid w:val="00AE61BE"/>
    <w:rsid w:val="00AF7D59"/>
    <w:rsid w:val="00B16F25"/>
    <w:rsid w:val="00B24422"/>
    <w:rsid w:val="00B47E18"/>
    <w:rsid w:val="00B66B81"/>
    <w:rsid w:val="00B70A81"/>
    <w:rsid w:val="00B71E6F"/>
    <w:rsid w:val="00B80C20"/>
    <w:rsid w:val="00B844FE"/>
    <w:rsid w:val="00B86B4F"/>
    <w:rsid w:val="00BA1F84"/>
    <w:rsid w:val="00BC562B"/>
    <w:rsid w:val="00C12E03"/>
    <w:rsid w:val="00C33014"/>
    <w:rsid w:val="00C33434"/>
    <w:rsid w:val="00C34869"/>
    <w:rsid w:val="00C42EB6"/>
    <w:rsid w:val="00C62327"/>
    <w:rsid w:val="00C84786"/>
    <w:rsid w:val="00C85096"/>
    <w:rsid w:val="00C86160"/>
    <w:rsid w:val="00C8712E"/>
    <w:rsid w:val="00CB20EF"/>
    <w:rsid w:val="00CB3B12"/>
    <w:rsid w:val="00CC1F3B"/>
    <w:rsid w:val="00CC31ED"/>
    <w:rsid w:val="00CC4446"/>
    <w:rsid w:val="00CD12CB"/>
    <w:rsid w:val="00CD36CF"/>
    <w:rsid w:val="00CF1DCA"/>
    <w:rsid w:val="00D579FC"/>
    <w:rsid w:val="00D63EAD"/>
    <w:rsid w:val="00D81C16"/>
    <w:rsid w:val="00DA2412"/>
    <w:rsid w:val="00DB25CB"/>
    <w:rsid w:val="00DD651B"/>
    <w:rsid w:val="00DD67C6"/>
    <w:rsid w:val="00DE526B"/>
    <w:rsid w:val="00DF199D"/>
    <w:rsid w:val="00E01542"/>
    <w:rsid w:val="00E365F1"/>
    <w:rsid w:val="00E62F48"/>
    <w:rsid w:val="00E82D98"/>
    <w:rsid w:val="00E831B3"/>
    <w:rsid w:val="00E84317"/>
    <w:rsid w:val="00E95FBC"/>
    <w:rsid w:val="00EC5E63"/>
    <w:rsid w:val="00EE70CB"/>
    <w:rsid w:val="00F255A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16E4F"/>
  <w15:chartTrackingRefBased/>
  <w15:docId w15:val="{2DCD3469-5989-4917-80C9-B1AF14AB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67E3"/>
    <w:rPr>
      <w:rFonts w:eastAsia="Calibri"/>
      <w:b/>
      <w:caps/>
      <w:color w:val="000000"/>
      <w:sz w:val="24"/>
    </w:rPr>
  </w:style>
  <w:style w:type="character" w:customStyle="1" w:styleId="SectionBodyChar">
    <w:name w:val="Section Body Char"/>
    <w:link w:val="SectionBody"/>
    <w:locked/>
    <w:rsid w:val="00624C8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2486">
      <w:bodyDiv w:val="1"/>
      <w:marLeft w:val="0"/>
      <w:marRight w:val="0"/>
      <w:marTop w:val="0"/>
      <w:marBottom w:val="0"/>
      <w:divBdr>
        <w:top w:val="none" w:sz="0" w:space="0" w:color="auto"/>
        <w:left w:val="none" w:sz="0" w:space="0" w:color="auto"/>
        <w:bottom w:val="none" w:sz="0" w:space="0" w:color="auto"/>
        <w:right w:val="none" w:sz="0" w:space="0" w:color="auto"/>
      </w:divBdr>
    </w:div>
    <w:div w:id="11159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E6FB3BB9741CF8C08140368383AEA"/>
        <w:category>
          <w:name w:val="General"/>
          <w:gallery w:val="placeholder"/>
        </w:category>
        <w:types>
          <w:type w:val="bbPlcHdr"/>
        </w:types>
        <w:behaviors>
          <w:behavior w:val="content"/>
        </w:behaviors>
        <w:guid w:val="{85398EB3-7EA5-45AB-A93D-CA1CB78F1AAE}"/>
      </w:docPartPr>
      <w:docPartBody>
        <w:p w:rsidR="004A0D9A" w:rsidRDefault="004A0D9A">
          <w:pPr>
            <w:pStyle w:val="137E6FB3BB9741CF8C08140368383AEA"/>
          </w:pPr>
          <w:r w:rsidRPr="00B844FE">
            <w:t>Prefix Text</w:t>
          </w:r>
        </w:p>
      </w:docPartBody>
    </w:docPart>
    <w:docPart>
      <w:docPartPr>
        <w:name w:val="64D9BFEE44FA4C24A88D5DF13042947F"/>
        <w:category>
          <w:name w:val="General"/>
          <w:gallery w:val="placeholder"/>
        </w:category>
        <w:types>
          <w:type w:val="bbPlcHdr"/>
        </w:types>
        <w:behaviors>
          <w:behavior w:val="content"/>
        </w:behaviors>
        <w:guid w:val="{5DF54121-05B1-46C4-B3F1-387FCB7F8611}"/>
      </w:docPartPr>
      <w:docPartBody>
        <w:p w:rsidR="004A0D9A" w:rsidRDefault="004A0D9A">
          <w:pPr>
            <w:pStyle w:val="64D9BFEE44FA4C24A88D5DF13042947F"/>
          </w:pPr>
          <w:r w:rsidRPr="00B844FE">
            <w:t>[Type here]</w:t>
          </w:r>
        </w:p>
      </w:docPartBody>
    </w:docPart>
    <w:docPart>
      <w:docPartPr>
        <w:name w:val="08208BDA99BF4B1BA9095F4A8A9C7502"/>
        <w:category>
          <w:name w:val="General"/>
          <w:gallery w:val="placeholder"/>
        </w:category>
        <w:types>
          <w:type w:val="bbPlcHdr"/>
        </w:types>
        <w:behaviors>
          <w:behavior w:val="content"/>
        </w:behaviors>
        <w:guid w:val="{04CD7182-45C6-430C-AE55-57AABBFFBBBB}"/>
      </w:docPartPr>
      <w:docPartBody>
        <w:p w:rsidR="004A0D9A" w:rsidRDefault="004A0D9A">
          <w:pPr>
            <w:pStyle w:val="08208BDA99BF4B1BA9095F4A8A9C7502"/>
          </w:pPr>
          <w:r w:rsidRPr="00B844FE">
            <w:t>Number</w:t>
          </w:r>
        </w:p>
      </w:docPartBody>
    </w:docPart>
    <w:docPart>
      <w:docPartPr>
        <w:name w:val="18640E1C1C1740BBA1F029FA97108558"/>
        <w:category>
          <w:name w:val="General"/>
          <w:gallery w:val="placeholder"/>
        </w:category>
        <w:types>
          <w:type w:val="bbPlcHdr"/>
        </w:types>
        <w:behaviors>
          <w:behavior w:val="content"/>
        </w:behaviors>
        <w:guid w:val="{DBFDEA29-A7C6-44F9-A99E-8B4E3A09A70E}"/>
      </w:docPartPr>
      <w:docPartBody>
        <w:p w:rsidR="004A0D9A" w:rsidRDefault="004A0D9A">
          <w:pPr>
            <w:pStyle w:val="18640E1C1C1740BBA1F029FA97108558"/>
          </w:pPr>
          <w:r w:rsidRPr="00B844FE">
            <w:t>Enter Sponsors Here</w:t>
          </w:r>
        </w:p>
      </w:docPartBody>
    </w:docPart>
    <w:docPart>
      <w:docPartPr>
        <w:name w:val="76A01B3B5A6E4A2C9F3857D041C7E956"/>
        <w:category>
          <w:name w:val="General"/>
          <w:gallery w:val="placeholder"/>
        </w:category>
        <w:types>
          <w:type w:val="bbPlcHdr"/>
        </w:types>
        <w:behaviors>
          <w:behavior w:val="content"/>
        </w:behaviors>
        <w:guid w:val="{01D752F6-6573-411D-A7CF-46BC7C282617}"/>
      </w:docPartPr>
      <w:docPartBody>
        <w:p w:rsidR="004A0D9A" w:rsidRDefault="004A0D9A">
          <w:pPr>
            <w:pStyle w:val="76A01B3B5A6E4A2C9F3857D041C7E9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9A"/>
    <w:rsid w:val="000266FA"/>
    <w:rsid w:val="001747D4"/>
    <w:rsid w:val="002536B1"/>
    <w:rsid w:val="002846B7"/>
    <w:rsid w:val="002F76C1"/>
    <w:rsid w:val="003416F8"/>
    <w:rsid w:val="003F5D45"/>
    <w:rsid w:val="00417075"/>
    <w:rsid w:val="00461919"/>
    <w:rsid w:val="004A0D9A"/>
    <w:rsid w:val="00526EDD"/>
    <w:rsid w:val="00585FD4"/>
    <w:rsid w:val="006A66E2"/>
    <w:rsid w:val="009C1EE6"/>
    <w:rsid w:val="00B70A81"/>
    <w:rsid w:val="00C84786"/>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7E6FB3BB9741CF8C08140368383AEA">
    <w:name w:val="137E6FB3BB9741CF8C08140368383AEA"/>
  </w:style>
  <w:style w:type="paragraph" w:customStyle="1" w:styleId="64D9BFEE44FA4C24A88D5DF13042947F">
    <w:name w:val="64D9BFEE44FA4C24A88D5DF13042947F"/>
  </w:style>
  <w:style w:type="paragraph" w:customStyle="1" w:styleId="08208BDA99BF4B1BA9095F4A8A9C7502">
    <w:name w:val="08208BDA99BF4B1BA9095F4A8A9C7502"/>
  </w:style>
  <w:style w:type="paragraph" w:customStyle="1" w:styleId="18640E1C1C1740BBA1F029FA97108558">
    <w:name w:val="18640E1C1C1740BBA1F029FA97108558"/>
  </w:style>
  <w:style w:type="character" w:styleId="PlaceholderText">
    <w:name w:val="Placeholder Text"/>
    <w:basedOn w:val="DefaultParagraphFont"/>
    <w:uiPriority w:val="99"/>
    <w:semiHidden/>
    <w:rPr>
      <w:color w:val="808080"/>
    </w:rPr>
  </w:style>
  <w:style w:type="paragraph" w:customStyle="1" w:styleId="76A01B3B5A6E4A2C9F3857D041C7E956">
    <w:name w:val="76A01B3B5A6E4A2C9F3857D041C7E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9</cp:revision>
  <cp:lastPrinted>2025-03-18T17:42:00Z</cp:lastPrinted>
  <dcterms:created xsi:type="dcterms:W3CDTF">2025-11-17T18:12:00Z</dcterms:created>
  <dcterms:modified xsi:type="dcterms:W3CDTF">2026-01-20T20:37:00Z</dcterms:modified>
</cp:coreProperties>
</file>